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C30" w:rsidRPr="00EF2263" w:rsidRDefault="00446C30" w:rsidP="00EF2263">
      <w:pPr>
        <w:spacing w:after="0" w:line="480" w:lineRule="auto"/>
        <w:ind w:firstLine="720"/>
        <w:jc w:val="center"/>
        <w:rPr>
          <w:rFonts w:ascii="Times New Roman" w:hAnsi="Times New Roman" w:cs="Times New Roman"/>
          <w:sz w:val="24"/>
          <w:szCs w:val="24"/>
        </w:rPr>
      </w:pPr>
    </w:p>
    <w:p w:rsidR="00EF2263" w:rsidRPr="00EF2263" w:rsidRDefault="00EF2263" w:rsidP="00EF2263">
      <w:pPr>
        <w:spacing w:after="0" w:line="480" w:lineRule="auto"/>
        <w:ind w:firstLine="720"/>
        <w:jc w:val="center"/>
        <w:rPr>
          <w:rFonts w:ascii="Times New Roman" w:hAnsi="Times New Roman" w:cs="Times New Roman"/>
          <w:sz w:val="24"/>
          <w:szCs w:val="24"/>
        </w:rPr>
      </w:pPr>
    </w:p>
    <w:p w:rsidR="00EF2263" w:rsidRPr="00EF2263" w:rsidRDefault="00EF2263" w:rsidP="00EF2263">
      <w:pPr>
        <w:spacing w:after="0" w:line="480" w:lineRule="auto"/>
        <w:ind w:firstLine="720"/>
        <w:jc w:val="center"/>
        <w:rPr>
          <w:rFonts w:ascii="Times New Roman" w:hAnsi="Times New Roman" w:cs="Times New Roman"/>
          <w:sz w:val="24"/>
          <w:szCs w:val="24"/>
        </w:rPr>
      </w:pPr>
    </w:p>
    <w:p w:rsidR="00EF2263" w:rsidRPr="00EF2263" w:rsidRDefault="00EF2263" w:rsidP="00EF2263">
      <w:pPr>
        <w:spacing w:after="0" w:line="480" w:lineRule="auto"/>
        <w:ind w:firstLine="720"/>
        <w:jc w:val="center"/>
        <w:rPr>
          <w:rFonts w:ascii="Times New Roman" w:hAnsi="Times New Roman" w:cs="Times New Roman"/>
          <w:sz w:val="24"/>
          <w:szCs w:val="24"/>
        </w:rPr>
      </w:pPr>
    </w:p>
    <w:p w:rsidR="00EF2263" w:rsidRPr="00EF2263" w:rsidRDefault="00EF2263" w:rsidP="00EF2263">
      <w:pPr>
        <w:spacing w:after="0" w:line="480" w:lineRule="auto"/>
        <w:ind w:firstLine="720"/>
        <w:jc w:val="center"/>
        <w:rPr>
          <w:rFonts w:ascii="Times New Roman" w:hAnsi="Times New Roman" w:cs="Times New Roman"/>
          <w:sz w:val="24"/>
          <w:szCs w:val="24"/>
        </w:rPr>
      </w:pPr>
    </w:p>
    <w:p w:rsidR="00EF2263" w:rsidRPr="00EF2263" w:rsidRDefault="00EF2263" w:rsidP="00EF2263">
      <w:pPr>
        <w:spacing w:after="0" w:line="480" w:lineRule="auto"/>
        <w:ind w:firstLine="720"/>
        <w:jc w:val="center"/>
        <w:rPr>
          <w:rFonts w:ascii="Times New Roman" w:hAnsi="Times New Roman" w:cs="Times New Roman"/>
          <w:sz w:val="24"/>
          <w:szCs w:val="24"/>
        </w:rPr>
      </w:pPr>
    </w:p>
    <w:p w:rsidR="00EF2263" w:rsidRPr="00EF2263" w:rsidRDefault="00EF2263" w:rsidP="00EF2263">
      <w:pPr>
        <w:spacing w:after="0" w:line="480" w:lineRule="auto"/>
        <w:ind w:firstLine="720"/>
        <w:jc w:val="center"/>
        <w:rPr>
          <w:rFonts w:ascii="Times New Roman" w:hAnsi="Times New Roman" w:cs="Times New Roman"/>
          <w:sz w:val="24"/>
          <w:szCs w:val="24"/>
        </w:rPr>
      </w:pPr>
    </w:p>
    <w:p w:rsidR="00EF2263" w:rsidRPr="00EF2263" w:rsidRDefault="00EF2263" w:rsidP="00EF2263">
      <w:pPr>
        <w:spacing w:after="0" w:line="480" w:lineRule="auto"/>
        <w:ind w:firstLine="720"/>
        <w:jc w:val="center"/>
        <w:rPr>
          <w:rFonts w:ascii="Times New Roman" w:hAnsi="Times New Roman" w:cs="Times New Roman"/>
          <w:sz w:val="24"/>
          <w:szCs w:val="24"/>
        </w:rPr>
      </w:pPr>
    </w:p>
    <w:p w:rsidR="00EF2263" w:rsidRPr="00EF2263" w:rsidRDefault="00EF2263" w:rsidP="00EF2263">
      <w:pPr>
        <w:spacing w:after="0" w:line="480" w:lineRule="auto"/>
        <w:ind w:firstLine="720"/>
        <w:jc w:val="center"/>
        <w:rPr>
          <w:rFonts w:ascii="Times New Roman" w:hAnsi="Times New Roman" w:cs="Times New Roman"/>
          <w:sz w:val="24"/>
          <w:szCs w:val="24"/>
        </w:rPr>
      </w:pPr>
    </w:p>
    <w:p w:rsidR="00EF2263" w:rsidRPr="00EF2263" w:rsidRDefault="00EF2263" w:rsidP="00EF2263">
      <w:pPr>
        <w:spacing w:after="0" w:line="480" w:lineRule="auto"/>
        <w:ind w:firstLine="720"/>
        <w:jc w:val="center"/>
        <w:rPr>
          <w:rFonts w:ascii="Times New Roman" w:hAnsi="Times New Roman" w:cs="Times New Roman"/>
          <w:sz w:val="24"/>
          <w:szCs w:val="24"/>
        </w:rPr>
      </w:pPr>
    </w:p>
    <w:p w:rsidR="00EF2263" w:rsidRPr="00EF2263" w:rsidRDefault="00EF2263" w:rsidP="00EF2263">
      <w:pPr>
        <w:spacing w:after="0" w:line="480" w:lineRule="auto"/>
        <w:ind w:firstLine="720"/>
        <w:jc w:val="center"/>
        <w:rPr>
          <w:rFonts w:ascii="Times New Roman" w:hAnsi="Times New Roman" w:cs="Times New Roman"/>
          <w:sz w:val="24"/>
          <w:szCs w:val="24"/>
        </w:rPr>
      </w:pPr>
    </w:p>
    <w:p w:rsidR="00446C30" w:rsidRPr="00EF2263" w:rsidRDefault="00E638CA" w:rsidP="00EF2263">
      <w:pPr>
        <w:spacing w:after="0" w:line="480" w:lineRule="auto"/>
        <w:jc w:val="center"/>
        <w:rPr>
          <w:rFonts w:ascii="Times New Roman" w:hAnsi="Times New Roman" w:cs="Times New Roman"/>
          <w:sz w:val="24"/>
          <w:szCs w:val="24"/>
        </w:rPr>
      </w:pPr>
      <w:r w:rsidRPr="00EF2263">
        <w:rPr>
          <w:rFonts w:ascii="Times New Roman" w:hAnsi="Times New Roman" w:cs="Times New Roman"/>
          <w:sz w:val="24"/>
          <w:szCs w:val="24"/>
        </w:rPr>
        <w:t>Prisoner Rights in the US</w:t>
      </w:r>
    </w:p>
    <w:p w:rsidR="00446C30" w:rsidRPr="00EF2263" w:rsidRDefault="00E638CA" w:rsidP="00EF2263">
      <w:pPr>
        <w:tabs>
          <w:tab w:val="left" w:pos="3932"/>
          <w:tab w:val="center" w:pos="5040"/>
        </w:tabs>
        <w:spacing w:after="0" w:line="480" w:lineRule="auto"/>
        <w:jc w:val="center"/>
        <w:rPr>
          <w:rFonts w:ascii="Times New Roman" w:hAnsi="Times New Roman" w:cs="Times New Roman"/>
          <w:sz w:val="24"/>
          <w:szCs w:val="24"/>
        </w:rPr>
      </w:pPr>
      <w:r w:rsidRPr="00EF2263">
        <w:rPr>
          <w:rFonts w:ascii="Times New Roman" w:hAnsi="Times New Roman" w:cs="Times New Roman"/>
          <w:sz w:val="24"/>
          <w:szCs w:val="24"/>
        </w:rPr>
        <w:t>Student Name</w:t>
      </w:r>
    </w:p>
    <w:p w:rsidR="00446C30" w:rsidRPr="00EF2263" w:rsidRDefault="00EF2263" w:rsidP="00EF22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446C30" w:rsidRPr="00EF2263" w:rsidRDefault="00446C30" w:rsidP="00EF2263">
      <w:pPr>
        <w:spacing w:after="0" w:line="480" w:lineRule="auto"/>
        <w:ind w:firstLine="720"/>
        <w:jc w:val="center"/>
        <w:rPr>
          <w:rFonts w:ascii="Times New Roman" w:hAnsi="Times New Roman" w:cs="Times New Roman"/>
          <w:sz w:val="24"/>
          <w:szCs w:val="24"/>
        </w:rPr>
      </w:pPr>
    </w:p>
    <w:p w:rsidR="00EF2263" w:rsidRDefault="00EF2263">
      <w:pPr>
        <w:rPr>
          <w:rFonts w:ascii="Times New Roman" w:hAnsi="Times New Roman" w:cs="Times New Roman"/>
          <w:b/>
          <w:sz w:val="24"/>
          <w:szCs w:val="24"/>
        </w:rPr>
      </w:pPr>
      <w:r>
        <w:rPr>
          <w:rFonts w:ascii="Times New Roman" w:hAnsi="Times New Roman" w:cs="Times New Roman"/>
          <w:b/>
          <w:sz w:val="24"/>
          <w:szCs w:val="24"/>
        </w:rPr>
        <w:br w:type="page"/>
      </w:r>
    </w:p>
    <w:p w:rsidR="00446C30" w:rsidRPr="00EF2263" w:rsidRDefault="00E638CA" w:rsidP="00EF2263">
      <w:pPr>
        <w:spacing w:after="0" w:line="480" w:lineRule="auto"/>
        <w:ind w:firstLine="720"/>
        <w:jc w:val="both"/>
        <w:rPr>
          <w:rFonts w:ascii="Times New Roman" w:hAnsi="Times New Roman" w:cs="Times New Roman"/>
          <w:b/>
          <w:sz w:val="24"/>
          <w:szCs w:val="24"/>
        </w:rPr>
      </w:pPr>
      <w:r w:rsidRPr="00EF2263">
        <w:rPr>
          <w:rFonts w:ascii="Times New Roman" w:hAnsi="Times New Roman" w:cs="Times New Roman"/>
          <w:b/>
          <w:sz w:val="24"/>
          <w:szCs w:val="24"/>
        </w:rPr>
        <w:lastRenderedPageBreak/>
        <w:t>Legal mechanism in which an inmate can challenge confinement and cost of such challenges to the state or/and federal government</w:t>
      </w:r>
    </w:p>
    <w:p w:rsidR="00446C30" w:rsidRPr="00EF2263" w:rsidRDefault="00E638CA" w:rsidP="00EF2263">
      <w:pPr>
        <w:spacing w:after="0" w:line="480" w:lineRule="auto"/>
        <w:ind w:firstLine="720"/>
        <w:jc w:val="both"/>
        <w:rPr>
          <w:rFonts w:ascii="Times New Roman" w:hAnsi="Times New Roman" w:cs="Times New Roman"/>
          <w:sz w:val="24"/>
          <w:szCs w:val="24"/>
        </w:rPr>
      </w:pPr>
      <w:r w:rsidRPr="00EF2263">
        <w:rPr>
          <w:rFonts w:ascii="Times New Roman" w:hAnsi="Times New Roman" w:cs="Times New Roman"/>
          <w:sz w:val="24"/>
          <w:szCs w:val="24"/>
        </w:rPr>
        <w:t>The state and federal laws direct the creation and administration of prisons as well as what rights internments hold. Even though incarcerators hold partial constitutional rights, they remain secluded by the eighth amendment which forbids against extreme and cruel penalty The Amendment requires that the prisoners get a lowest level standard</w:t>
      </w:r>
      <w:r w:rsidR="00BC6D6D" w:rsidRPr="00EF2263">
        <w:rPr>
          <w:rFonts w:ascii="Times New Roman" w:hAnsi="Times New Roman" w:cs="Times New Roman"/>
          <w:sz w:val="24"/>
          <w:szCs w:val="24"/>
        </w:rPr>
        <w:t xml:space="preserve"> </w:t>
      </w:r>
      <w:r w:rsidRPr="00EF2263">
        <w:rPr>
          <w:rFonts w:ascii="Times New Roman" w:hAnsi="Times New Roman" w:cs="Times New Roman"/>
          <w:sz w:val="24"/>
          <w:szCs w:val="24"/>
        </w:rPr>
        <w:t>of</w:t>
      </w:r>
      <w:r w:rsidR="00BC6D6D" w:rsidRPr="00EF2263">
        <w:rPr>
          <w:rFonts w:ascii="Times New Roman" w:hAnsi="Times New Roman" w:cs="Times New Roman"/>
          <w:sz w:val="24"/>
          <w:szCs w:val="24"/>
        </w:rPr>
        <w:t xml:space="preserve"> </w:t>
      </w:r>
      <w:r w:rsidRPr="00EF2263">
        <w:rPr>
          <w:rFonts w:ascii="Times New Roman" w:hAnsi="Times New Roman" w:cs="Times New Roman"/>
          <w:sz w:val="24"/>
          <w:szCs w:val="24"/>
        </w:rPr>
        <w:t xml:space="preserve"> living which entails provision of basic needs and security against from rough inmates and overpopulation (Lewis, 2014). Prisoners still have the right to appeal, access the parole plan and equal treatment regardless of sex, race, religion, creed and origin to the limits at which they do not cause disturbance to fellow inmates or change their status as prisoners. </w:t>
      </w:r>
    </w:p>
    <w:p w:rsidR="00446C30" w:rsidRPr="00EF2263" w:rsidRDefault="00E638CA" w:rsidP="00EF2263">
      <w:pPr>
        <w:spacing w:after="0" w:line="480" w:lineRule="auto"/>
        <w:ind w:firstLine="720"/>
        <w:jc w:val="both"/>
        <w:rPr>
          <w:rFonts w:ascii="Times New Roman" w:hAnsi="Times New Roman" w:cs="Times New Roman"/>
          <w:sz w:val="24"/>
          <w:szCs w:val="24"/>
        </w:rPr>
      </w:pPr>
      <w:r w:rsidRPr="00EF2263">
        <w:rPr>
          <w:rFonts w:ascii="Times New Roman" w:hAnsi="Times New Roman" w:cs="Times New Roman"/>
          <w:sz w:val="24"/>
          <w:szCs w:val="24"/>
        </w:rPr>
        <w:t>A prisoner has the right to challenge incarceration in case their rights according to the constitution get dishonored. The federal and state government potentially places individuals in physical and psychological harm by detention. People in prison lack the ability to protect themselves hence the government assumes the total cost of providing all the basic needs. In case a prisoner challenges detention as being biased or placing them under extreme inhuman conditions, the government suffers from lack of transparency (Lewis, 2014). The law makers also suffer the burden of having to sometimes cover the state and federal government by terming the prisoner incorrect regardless of the reality. Most of the officials at the prisons rarely tell the extent of suffering people inside the units suffer.</w:t>
      </w:r>
    </w:p>
    <w:p w:rsidR="00446C30" w:rsidRPr="00EF2263" w:rsidRDefault="00E638CA" w:rsidP="00EF2263">
      <w:pPr>
        <w:spacing w:after="0" w:line="480" w:lineRule="auto"/>
        <w:ind w:firstLine="720"/>
        <w:jc w:val="both"/>
        <w:rPr>
          <w:rFonts w:ascii="Times New Roman" w:hAnsi="Times New Roman" w:cs="Times New Roman"/>
          <w:b/>
          <w:sz w:val="24"/>
          <w:szCs w:val="24"/>
        </w:rPr>
      </w:pPr>
      <w:r w:rsidRPr="00EF2263">
        <w:rPr>
          <w:rFonts w:ascii="Times New Roman" w:hAnsi="Times New Roman" w:cs="Times New Roman"/>
          <w:b/>
          <w:sz w:val="24"/>
          <w:szCs w:val="24"/>
        </w:rPr>
        <w:t>Grievance process for inmates in Washington DC.</w:t>
      </w:r>
    </w:p>
    <w:p w:rsidR="00446C30" w:rsidRPr="00EF2263" w:rsidRDefault="00E638CA" w:rsidP="00EF2263">
      <w:pPr>
        <w:spacing w:after="0" w:line="480" w:lineRule="auto"/>
        <w:ind w:firstLine="720"/>
        <w:jc w:val="both"/>
        <w:rPr>
          <w:rFonts w:ascii="Times New Roman" w:hAnsi="Times New Roman" w:cs="Times New Roman"/>
          <w:sz w:val="24"/>
          <w:szCs w:val="24"/>
        </w:rPr>
      </w:pPr>
      <w:r w:rsidRPr="00EF2263">
        <w:rPr>
          <w:rFonts w:ascii="Times New Roman" w:hAnsi="Times New Roman" w:cs="Times New Roman"/>
          <w:sz w:val="24"/>
          <w:szCs w:val="24"/>
        </w:rPr>
        <w:t xml:space="preserve">A grievance refers to an official, printed complaint which can entail a medical or general type of dissatisfaction. Jail grievance procedures give prisoners a way through which to air their concerns on the treatment they receive in detention.  Specific jails provide varying policies and </w:t>
      </w:r>
      <w:r w:rsidRPr="00EF2263">
        <w:rPr>
          <w:rFonts w:ascii="Times New Roman" w:hAnsi="Times New Roman" w:cs="Times New Roman"/>
          <w:sz w:val="24"/>
          <w:szCs w:val="24"/>
        </w:rPr>
        <w:lastRenderedPageBreak/>
        <w:t>complaint procedures. However, the most general procedure involves an attempt to solve an issue informally. The attempt entails submitting a kite to the relevant officials to enable resolve an issue internally without engaging higher authority</w:t>
      </w:r>
      <w:r w:rsidR="00EF2263">
        <w:rPr>
          <w:rFonts w:ascii="Times New Roman" w:hAnsi="Times New Roman" w:cs="Times New Roman"/>
          <w:sz w:val="24"/>
          <w:szCs w:val="24"/>
        </w:rPr>
        <w:t xml:space="preserve"> </w:t>
      </w:r>
      <w:r w:rsidRPr="00EF2263">
        <w:rPr>
          <w:rFonts w:ascii="Times New Roman" w:hAnsi="Times New Roman" w:cs="Times New Roman"/>
          <w:sz w:val="24"/>
          <w:szCs w:val="24"/>
        </w:rPr>
        <w:t>(</w:t>
      </w:r>
      <w:r w:rsidR="00EF2263">
        <w:rPr>
          <w:rFonts w:ascii="Times New Roman" w:hAnsi="Times New Roman" w:cs="Times New Roman"/>
          <w:sz w:val="24"/>
          <w:szCs w:val="24"/>
        </w:rPr>
        <w:t>Schultz</w:t>
      </w:r>
      <w:r w:rsidR="00EF2263" w:rsidRPr="00EF2263">
        <w:rPr>
          <w:rFonts w:ascii="Times New Roman" w:hAnsi="Times New Roman" w:cs="Times New Roman"/>
          <w:sz w:val="24"/>
          <w:szCs w:val="24"/>
        </w:rPr>
        <w:t xml:space="preserve"> &amp;</w:t>
      </w:r>
      <w:r w:rsidRPr="00EF2263">
        <w:rPr>
          <w:rFonts w:ascii="Times New Roman" w:hAnsi="Times New Roman" w:cs="Times New Roman"/>
          <w:sz w:val="24"/>
          <w:szCs w:val="24"/>
        </w:rPr>
        <w:t xml:space="preserve">Harutyunyan,2015).The kit includes staff member name, date, time and outcome for future reference in case of recurrence.   In case the </w:t>
      </w:r>
      <w:r w:rsidR="00EF2263" w:rsidRPr="00EF2263">
        <w:rPr>
          <w:rFonts w:ascii="Times New Roman" w:hAnsi="Times New Roman" w:cs="Times New Roman"/>
          <w:sz w:val="24"/>
          <w:szCs w:val="24"/>
        </w:rPr>
        <w:t>complaint</w:t>
      </w:r>
      <w:r w:rsidRPr="00EF2263">
        <w:rPr>
          <w:rFonts w:ascii="Times New Roman" w:hAnsi="Times New Roman" w:cs="Times New Roman"/>
          <w:sz w:val="24"/>
          <w:szCs w:val="24"/>
        </w:rPr>
        <w:t xml:space="preserve"> persists and qualifies further attention as per the jail’s grievance policies, the inmate fills a grievance form. The completed form must include all the relevant details including time, date, concerned full names and a thorough description of the incidents.</w:t>
      </w:r>
    </w:p>
    <w:p w:rsidR="00446C30" w:rsidRPr="00EF2263" w:rsidRDefault="00E638CA" w:rsidP="00EF2263">
      <w:pPr>
        <w:spacing w:after="0" w:line="480" w:lineRule="auto"/>
        <w:ind w:firstLine="720"/>
        <w:jc w:val="both"/>
        <w:rPr>
          <w:rFonts w:ascii="Times New Roman" w:hAnsi="Times New Roman" w:cs="Times New Roman"/>
          <w:sz w:val="24"/>
          <w:szCs w:val="24"/>
        </w:rPr>
      </w:pPr>
      <w:r w:rsidRPr="00EF2263">
        <w:rPr>
          <w:rFonts w:ascii="Times New Roman" w:hAnsi="Times New Roman" w:cs="Times New Roman"/>
          <w:sz w:val="24"/>
          <w:szCs w:val="24"/>
        </w:rPr>
        <w:t xml:space="preserve">The form must get submitted to the authorities for review and responses. The review process mainly entails investigations of the concerned parties and information surrounding the incident. The inmate should submit an appeal in an instance where they feel dissatisfied with the response received. In my opinion, the process of resolving inmate issues does not entirely convince on whether the complaints get handled transparently. The grievance forms should have a concealed process with the staff in the jail getting no access to them. External officials should always conduct the required investigations without relying on any side of the arguments and present the unbiased findings to the concerned officers to make a final decision. </w:t>
      </w:r>
    </w:p>
    <w:p w:rsidR="00446C30" w:rsidRPr="00EF2263" w:rsidRDefault="00E638CA" w:rsidP="00EF2263">
      <w:pPr>
        <w:spacing w:after="0" w:line="480" w:lineRule="auto"/>
        <w:ind w:firstLine="720"/>
        <w:jc w:val="both"/>
        <w:rPr>
          <w:rFonts w:ascii="Times New Roman" w:hAnsi="Times New Roman" w:cs="Times New Roman"/>
          <w:b/>
          <w:sz w:val="24"/>
          <w:szCs w:val="24"/>
        </w:rPr>
      </w:pPr>
      <w:r w:rsidRPr="00EF2263">
        <w:rPr>
          <w:rFonts w:ascii="Times New Roman" w:hAnsi="Times New Roman" w:cs="Times New Roman"/>
          <w:b/>
          <w:sz w:val="24"/>
          <w:szCs w:val="24"/>
        </w:rPr>
        <w:t>Largest Groups of Inmates with Special Needs</w:t>
      </w:r>
    </w:p>
    <w:p w:rsidR="00446C30" w:rsidRPr="00EF2263" w:rsidRDefault="00E638CA" w:rsidP="00EF2263">
      <w:pPr>
        <w:spacing w:after="0" w:line="480" w:lineRule="auto"/>
        <w:ind w:firstLine="720"/>
        <w:jc w:val="both"/>
        <w:rPr>
          <w:rFonts w:ascii="Times New Roman" w:hAnsi="Times New Roman" w:cs="Times New Roman"/>
          <w:sz w:val="24"/>
          <w:szCs w:val="24"/>
        </w:rPr>
      </w:pPr>
      <w:r w:rsidRPr="00EF2263">
        <w:rPr>
          <w:rFonts w:ascii="Times New Roman" w:hAnsi="Times New Roman" w:cs="Times New Roman"/>
          <w:sz w:val="24"/>
          <w:szCs w:val="24"/>
        </w:rPr>
        <w:t xml:space="preserve">Some of the suspects convicted as criminals suffer from various physical and mental conditions. The groups must get extra types of care to ensure third needs get catered for. The groups fall under general medical and psychosocial </w:t>
      </w:r>
      <w:r w:rsidR="00A03D6E" w:rsidRPr="00EF2263">
        <w:rPr>
          <w:rFonts w:ascii="Times New Roman" w:hAnsi="Times New Roman" w:cs="Times New Roman"/>
          <w:sz w:val="24"/>
          <w:szCs w:val="24"/>
        </w:rPr>
        <w:t>that includes</w:t>
      </w:r>
      <w:r w:rsidRPr="00EF2263">
        <w:rPr>
          <w:rFonts w:ascii="Times New Roman" w:hAnsi="Times New Roman" w:cs="Times New Roman"/>
          <w:sz w:val="24"/>
          <w:szCs w:val="24"/>
        </w:rPr>
        <w:t>, mental health inmates, substance abuse prisoners, co-</w:t>
      </w:r>
      <w:r w:rsidR="00A03D6E" w:rsidRPr="00EF2263">
        <w:rPr>
          <w:rFonts w:ascii="Times New Roman" w:hAnsi="Times New Roman" w:cs="Times New Roman"/>
          <w:sz w:val="24"/>
          <w:szCs w:val="24"/>
        </w:rPr>
        <w:t>occurring disorders</w:t>
      </w:r>
      <w:r w:rsidRPr="00EF2263">
        <w:rPr>
          <w:rFonts w:ascii="Times New Roman" w:hAnsi="Times New Roman" w:cs="Times New Roman"/>
          <w:sz w:val="24"/>
          <w:szCs w:val="24"/>
        </w:rPr>
        <w:t xml:space="preserve">, medical problems and education needs inmates. The substance abuse inmates should get rehabilitation and lessons to help them transform into better </w:t>
      </w:r>
      <w:r w:rsidR="00A03D6E" w:rsidRPr="00EF2263">
        <w:rPr>
          <w:rFonts w:ascii="Times New Roman" w:hAnsi="Times New Roman" w:cs="Times New Roman"/>
          <w:sz w:val="24"/>
          <w:szCs w:val="24"/>
        </w:rPr>
        <w:t>individuals (</w:t>
      </w:r>
      <w:r w:rsidRPr="00EF2263">
        <w:rPr>
          <w:rFonts w:ascii="Times New Roman" w:hAnsi="Times New Roman" w:cs="Times New Roman"/>
          <w:sz w:val="24"/>
          <w:szCs w:val="24"/>
        </w:rPr>
        <w:t>Cropseyetal</w:t>
      </w:r>
      <w:r w:rsidR="00A03D6E" w:rsidRPr="00EF2263">
        <w:rPr>
          <w:rFonts w:ascii="Times New Roman" w:hAnsi="Times New Roman" w:cs="Times New Roman"/>
          <w:sz w:val="24"/>
          <w:szCs w:val="24"/>
        </w:rPr>
        <w:t>, 2007</w:t>
      </w:r>
      <w:r w:rsidRPr="00EF2263">
        <w:rPr>
          <w:rFonts w:ascii="Times New Roman" w:hAnsi="Times New Roman" w:cs="Times New Roman"/>
          <w:sz w:val="24"/>
          <w:szCs w:val="24"/>
        </w:rPr>
        <w:t xml:space="preserve">). Mental health prisoners need treatment in the mental healthcare c enters for the doctors to provide correct analysis and recovery procedures. Co-occurring disorder </w:t>
      </w:r>
      <w:r w:rsidRPr="00EF2263">
        <w:rPr>
          <w:rFonts w:ascii="Times New Roman" w:hAnsi="Times New Roman" w:cs="Times New Roman"/>
          <w:sz w:val="24"/>
          <w:szCs w:val="24"/>
        </w:rPr>
        <w:lastRenderedPageBreak/>
        <w:t xml:space="preserve">group of inmates makes a significant number of the prisoners. Some of them also fall under the mental group of special needs. Health needs must get attention from the relevant professional with an inmate allowed to access the clinics on time. Medical problems group with special </w:t>
      </w:r>
      <w:r w:rsidR="00A03D6E" w:rsidRPr="00EF2263">
        <w:rPr>
          <w:rFonts w:ascii="Times New Roman" w:hAnsi="Times New Roman" w:cs="Times New Roman"/>
          <w:sz w:val="24"/>
          <w:szCs w:val="24"/>
        </w:rPr>
        <w:t>needs also</w:t>
      </w:r>
      <w:r w:rsidRPr="00EF2263">
        <w:rPr>
          <w:rFonts w:ascii="Times New Roman" w:hAnsi="Times New Roman" w:cs="Times New Roman"/>
          <w:sz w:val="24"/>
          <w:szCs w:val="24"/>
        </w:rPr>
        <w:t xml:space="preserve"> need a qualified doctor to handle their cases extensively in order to administer the right kind of medicine needed. All inmates with special needs generally must gain access to professional counseling and therapists. </w:t>
      </w:r>
    </w:p>
    <w:p w:rsidR="00446C30" w:rsidRPr="00EF2263" w:rsidRDefault="00E638CA" w:rsidP="00EF2263">
      <w:pPr>
        <w:spacing w:after="0" w:line="480" w:lineRule="auto"/>
        <w:ind w:firstLine="720"/>
        <w:jc w:val="both"/>
        <w:rPr>
          <w:rFonts w:ascii="Times New Roman" w:hAnsi="Times New Roman" w:cs="Times New Roman"/>
          <w:sz w:val="24"/>
          <w:szCs w:val="24"/>
        </w:rPr>
      </w:pPr>
      <w:r w:rsidRPr="00EF2263">
        <w:rPr>
          <w:rFonts w:ascii="Times New Roman" w:hAnsi="Times New Roman" w:cs="Times New Roman"/>
          <w:sz w:val="24"/>
          <w:szCs w:val="24"/>
        </w:rPr>
        <w:t>All prisons need to conduct serious research when classifying them. The large groups of inmates mostly remain unaware of their health issues hence need help to identify and solve them. It remains prudent for the notable percentage of unlearned inmates call for the officials to also provide opportunity for prisoners to learn.</w:t>
      </w:r>
    </w:p>
    <w:p w:rsidR="00446C30" w:rsidRPr="00EF2263" w:rsidRDefault="00E638CA" w:rsidP="00EF2263">
      <w:pPr>
        <w:spacing w:after="0" w:line="480" w:lineRule="auto"/>
        <w:ind w:firstLine="720"/>
        <w:jc w:val="both"/>
        <w:rPr>
          <w:rFonts w:ascii="Times New Roman" w:hAnsi="Times New Roman" w:cs="Times New Roman"/>
          <w:b/>
          <w:sz w:val="24"/>
          <w:szCs w:val="24"/>
        </w:rPr>
      </w:pPr>
      <w:r w:rsidRPr="00EF2263">
        <w:rPr>
          <w:rFonts w:ascii="Times New Roman" w:hAnsi="Times New Roman" w:cs="Times New Roman"/>
          <w:b/>
          <w:sz w:val="24"/>
          <w:szCs w:val="24"/>
        </w:rPr>
        <w:t>Does the law of death penalty violate the Eighth Amendment ban on cruel punishments?</w:t>
      </w:r>
    </w:p>
    <w:p w:rsidR="00446C30" w:rsidRPr="00EF2263" w:rsidRDefault="00E638CA" w:rsidP="00EF2263">
      <w:pPr>
        <w:spacing w:after="0" w:line="480" w:lineRule="auto"/>
        <w:ind w:firstLine="720"/>
        <w:jc w:val="both"/>
        <w:rPr>
          <w:rFonts w:ascii="Times New Roman" w:hAnsi="Times New Roman" w:cs="Times New Roman"/>
          <w:sz w:val="24"/>
          <w:szCs w:val="24"/>
        </w:rPr>
      </w:pPr>
      <w:r w:rsidRPr="00EF2263">
        <w:rPr>
          <w:rFonts w:ascii="Times New Roman" w:hAnsi="Times New Roman" w:cs="Times New Roman"/>
          <w:sz w:val="24"/>
          <w:szCs w:val="24"/>
        </w:rPr>
        <w:t xml:space="preserve">Congress and the subsequent state legislature can prescribe an individual’s death penalty in case they get convicted with capital offenses. Although the Eighth Amendment bans extreme punishments, the Supreme Court claims that the death penalty does not violate that Amendment. The Amendment carefully outlines instances that demand a suspect to accrue death penalty. In my opinion, people’s right to live must remain </w:t>
      </w:r>
      <w:r w:rsidR="00A03D6E" w:rsidRPr="00EF2263">
        <w:rPr>
          <w:rFonts w:ascii="Times New Roman" w:hAnsi="Times New Roman" w:cs="Times New Roman"/>
          <w:sz w:val="24"/>
          <w:szCs w:val="24"/>
        </w:rPr>
        <w:t>intact (</w:t>
      </w:r>
      <w:r w:rsidRPr="00EF2263">
        <w:rPr>
          <w:rFonts w:ascii="Times New Roman" w:hAnsi="Times New Roman" w:cs="Times New Roman"/>
          <w:sz w:val="24"/>
          <w:szCs w:val="24"/>
        </w:rPr>
        <w:t xml:space="preserve">Cropsey et al, 2007). The law does not convict people with disability and mental issues for execution. The gravity and severity of the offense and the individual state of mind affects how the ruling gets made.  Capital offense needs detention in secluded areas with extensive rehabilitation and training for character change.   </w:t>
      </w:r>
    </w:p>
    <w:p w:rsidR="00446C30" w:rsidRPr="00EF2263" w:rsidRDefault="00446C30" w:rsidP="00EF2263">
      <w:pPr>
        <w:spacing w:after="0" w:line="480" w:lineRule="auto"/>
        <w:rPr>
          <w:rFonts w:ascii="Times New Roman" w:hAnsi="Times New Roman" w:cs="Times New Roman"/>
          <w:sz w:val="24"/>
          <w:szCs w:val="24"/>
        </w:rPr>
      </w:pPr>
    </w:p>
    <w:p w:rsidR="00DB7D1B" w:rsidRDefault="00DB7D1B">
      <w:pPr>
        <w:rPr>
          <w:rFonts w:ascii="Times New Roman" w:hAnsi="Times New Roman" w:cs="Times New Roman"/>
          <w:sz w:val="24"/>
          <w:szCs w:val="24"/>
        </w:rPr>
      </w:pPr>
      <w:r>
        <w:rPr>
          <w:rFonts w:ascii="Times New Roman" w:hAnsi="Times New Roman" w:cs="Times New Roman"/>
          <w:sz w:val="24"/>
          <w:szCs w:val="24"/>
        </w:rPr>
        <w:br w:type="page"/>
      </w:r>
    </w:p>
    <w:p w:rsidR="00446C30" w:rsidRPr="00EF2263" w:rsidRDefault="00E638CA" w:rsidP="00EF2263">
      <w:pPr>
        <w:spacing w:after="0" w:line="480" w:lineRule="auto"/>
        <w:ind w:firstLine="720"/>
        <w:jc w:val="center"/>
        <w:rPr>
          <w:rFonts w:ascii="Times New Roman" w:hAnsi="Times New Roman" w:cs="Times New Roman"/>
          <w:sz w:val="24"/>
          <w:szCs w:val="24"/>
        </w:rPr>
      </w:pPr>
      <w:bookmarkStart w:id="0" w:name="_GoBack"/>
      <w:bookmarkEnd w:id="0"/>
      <w:r w:rsidRPr="00EF2263">
        <w:rPr>
          <w:rFonts w:ascii="Times New Roman" w:hAnsi="Times New Roman" w:cs="Times New Roman"/>
          <w:sz w:val="24"/>
          <w:szCs w:val="24"/>
        </w:rPr>
        <w:lastRenderedPageBreak/>
        <w:t>References</w:t>
      </w:r>
    </w:p>
    <w:p w:rsidR="00446C30" w:rsidRPr="00EF2263" w:rsidRDefault="00DB7D1B" w:rsidP="00DB7D1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Cropsey,.</w:t>
      </w:r>
      <w:r w:rsidRPr="00EF2263">
        <w:rPr>
          <w:rFonts w:ascii="Times New Roman" w:hAnsi="Times New Roman" w:cs="Times New Roman"/>
          <w:sz w:val="24"/>
          <w:szCs w:val="24"/>
        </w:rPr>
        <w:t>L.</w:t>
      </w:r>
      <w:r w:rsidR="00E638CA" w:rsidRPr="00EF2263">
        <w:rPr>
          <w:rFonts w:ascii="Times New Roman" w:hAnsi="Times New Roman" w:cs="Times New Roman"/>
          <w:sz w:val="24"/>
          <w:szCs w:val="24"/>
        </w:rPr>
        <w:t>,Wexler,H.K.,Melnick,G.,Taxman,F.S.,&amp;Young,D.W.(2007).Specializedprisonsandservices:Resultsfromanationalsurvey.ThePrisonJournal,87(1),58-85.</w:t>
      </w:r>
    </w:p>
    <w:p w:rsidR="00446C30" w:rsidRPr="00EF2263" w:rsidRDefault="00E638CA" w:rsidP="00DB7D1B">
      <w:pPr>
        <w:spacing w:after="0" w:line="480" w:lineRule="auto"/>
        <w:ind w:left="720" w:hanging="720"/>
        <w:rPr>
          <w:rFonts w:ascii="Times New Roman" w:hAnsi="Times New Roman" w:cs="Times New Roman"/>
          <w:sz w:val="24"/>
          <w:szCs w:val="24"/>
        </w:rPr>
      </w:pPr>
      <w:r w:rsidRPr="00EF2263">
        <w:rPr>
          <w:rFonts w:ascii="Times New Roman" w:hAnsi="Times New Roman" w:cs="Times New Roman"/>
          <w:sz w:val="24"/>
          <w:szCs w:val="24"/>
        </w:rPr>
        <w:t>Lewis,</w:t>
      </w:r>
      <w:r w:rsidR="00DB7D1B">
        <w:rPr>
          <w:rFonts w:ascii="Times New Roman" w:hAnsi="Times New Roman" w:cs="Times New Roman"/>
          <w:sz w:val="24"/>
          <w:szCs w:val="24"/>
        </w:rPr>
        <w:t xml:space="preserve"> </w:t>
      </w:r>
      <w:r w:rsidRPr="00EF2263">
        <w:rPr>
          <w:rFonts w:ascii="Times New Roman" w:hAnsi="Times New Roman" w:cs="Times New Roman"/>
          <w:sz w:val="24"/>
          <w:szCs w:val="24"/>
        </w:rPr>
        <w:t>E.</w:t>
      </w:r>
      <w:r w:rsidR="00DB7D1B">
        <w:rPr>
          <w:rFonts w:ascii="Times New Roman" w:hAnsi="Times New Roman" w:cs="Times New Roman"/>
          <w:sz w:val="24"/>
          <w:szCs w:val="24"/>
        </w:rPr>
        <w:t xml:space="preserve"> </w:t>
      </w:r>
      <w:r w:rsidRPr="00EF2263">
        <w:rPr>
          <w:rFonts w:ascii="Times New Roman" w:hAnsi="Times New Roman" w:cs="Times New Roman"/>
          <w:sz w:val="24"/>
          <w:szCs w:val="24"/>
        </w:rPr>
        <w:t>L.(2014).WhoAre‘WethePeople’?.TheNewYorkTimes.</w:t>
      </w:r>
    </w:p>
    <w:p w:rsidR="00446C30" w:rsidRPr="00EF2263" w:rsidRDefault="00E638CA" w:rsidP="00DB7D1B">
      <w:pPr>
        <w:spacing w:after="0" w:line="480" w:lineRule="auto"/>
        <w:ind w:left="720" w:hanging="720"/>
        <w:rPr>
          <w:rFonts w:ascii="Times New Roman" w:hAnsi="Times New Roman" w:cs="Times New Roman"/>
          <w:sz w:val="24"/>
          <w:szCs w:val="24"/>
        </w:rPr>
      </w:pPr>
      <w:r w:rsidRPr="00EF2263">
        <w:rPr>
          <w:rFonts w:ascii="Times New Roman" w:hAnsi="Times New Roman" w:cs="Times New Roman"/>
          <w:sz w:val="24"/>
          <w:szCs w:val="24"/>
        </w:rPr>
        <w:t>Schultz,D.,&amp;Harutyunyan,K.(2015).Combatingcorruption:ThedevelopmentofwhistleblowinglawsintheUnitedStates,Europe,andArmenia.InternationalComparativeJurisprudence,1(2),87-97.</w:t>
      </w:r>
    </w:p>
    <w:p w:rsidR="00446C30" w:rsidRPr="00EF2263" w:rsidRDefault="00446C30" w:rsidP="00EF2263">
      <w:pPr>
        <w:spacing w:after="0" w:line="480" w:lineRule="auto"/>
        <w:rPr>
          <w:rFonts w:ascii="Times New Roman" w:hAnsi="Times New Roman" w:cs="Times New Roman"/>
          <w:sz w:val="24"/>
          <w:szCs w:val="24"/>
        </w:rPr>
      </w:pPr>
    </w:p>
    <w:p w:rsidR="00446C30" w:rsidRPr="00EF2263" w:rsidRDefault="00446C30" w:rsidP="00EF2263">
      <w:pPr>
        <w:spacing w:after="0" w:line="480" w:lineRule="auto"/>
        <w:rPr>
          <w:rFonts w:ascii="Times New Roman" w:hAnsi="Times New Roman" w:cs="Times New Roman"/>
          <w:sz w:val="24"/>
          <w:szCs w:val="24"/>
        </w:rPr>
      </w:pPr>
    </w:p>
    <w:p w:rsidR="00446C30" w:rsidRPr="00EF2263" w:rsidRDefault="00446C30" w:rsidP="00EF2263">
      <w:pPr>
        <w:spacing w:after="0" w:line="480" w:lineRule="auto"/>
        <w:rPr>
          <w:rFonts w:ascii="Times New Roman" w:hAnsi="Times New Roman" w:cs="Times New Roman"/>
          <w:sz w:val="24"/>
          <w:szCs w:val="24"/>
        </w:rPr>
      </w:pPr>
    </w:p>
    <w:p w:rsidR="00446C30" w:rsidRPr="00EF2263" w:rsidRDefault="00446C30" w:rsidP="00EF2263">
      <w:pPr>
        <w:spacing w:after="0" w:line="480" w:lineRule="auto"/>
        <w:ind w:firstLine="720"/>
        <w:rPr>
          <w:rFonts w:ascii="Times New Roman" w:hAnsi="Times New Roman" w:cs="Times New Roman"/>
          <w:sz w:val="24"/>
          <w:szCs w:val="24"/>
        </w:rPr>
      </w:pPr>
    </w:p>
    <w:sectPr w:rsidR="00446C30" w:rsidRPr="00EF2263" w:rsidSect="00446C3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B00" w:rsidRDefault="00E65B00" w:rsidP="00446C30">
      <w:pPr>
        <w:spacing w:after="0" w:line="240" w:lineRule="auto"/>
      </w:pPr>
      <w:r>
        <w:separator/>
      </w:r>
    </w:p>
  </w:endnote>
  <w:endnote w:type="continuationSeparator" w:id="0">
    <w:p w:rsidR="00E65B00" w:rsidRDefault="00E65B00" w:rsidP="00446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B00" w:rsidRDefault="00E65B00" w:rsidP="00446C30">
      <w:pPr>
        <w:spacing w:after="0" w:line="240" w:lineRule="auto"/>
      </w:pPr>
      <w:r>
        <w:separator/>
      </w:r>
    </w:p>
  </w:footnote>
  <w:footnote w:type="continuationSeparator" w:id="0">
    <w:p w:rsidR="00E65B00" w:rsidRDefault="00E65B00" w:rsidP="00446C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C30" w:rsidRDefault="00E638CA">
    <w:pPr>
      <w:pStyle w:val="Header"/>
    </w:pPr>
    <w:r>
      <w:rPr>
        <w:rFonts w:ascii="Times New Roman" w:hAnsi="Times New Roman" w:cs="Times New Roman"/>
        <w:sz w:val="24"/>
        <w:szCs w:val="24"/>
      </w:rPr>
      <w:t xml:space="preserve">PRISONER RIGHTS IN THE US                                                                                                  </w:t>
    </w:r>
    <w:r>
      <w:t xml:space="preserve"> </w:t>
    </w:r>
    <w:r w:rsidR="00446C30">
      <w:fldChar w:fldCharType="begin"/>
    </w:r>
    <w:r>
      <w:instrText xml:space="preserve"> PAGE   \* MERGEFORMAT </w:instrText>
    </w:r>
    <w:r w:rsidR="00446C30">
      <w:fldChar w:fldCharType="separate"/>
    </w:r>
    <w:r w:rsidR="00DB7D1B">
      <w:rPr>
        <w:noProof/>
      </w:rPr>
      <w:t>5</w:t>
    </w:r>
    <w:r w:rsidR="00446C30">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C30" w:rsidRDefault="00E638CA">
    <w:pPr>
      <w:spacing w:line="240" w:lineRule="auto"/>
      <w:rPr>
        <w:rFonts w:ascii="Times New Roman" w:hAnsi="Times New Roman" w:cs="Times New Roman"/>
        <w:sz w:val="24"/>
        <w:szCs w:val="24"/>
      </w:rPr>
    </w:pPr>
    <w:r>
      <w:rPr>
        <w:rFonts w:ascii="Times New Roman" w:hAnsi="Times New Roman" w:cs="Times New Roman"/>
        <w:sz w:val="24"/>
        <w:szCs w:val="24"/>
      </w:rPr>
      <w:t xml:space="preserve">Running head: PRISONER RIGHTS IN THE US                                                            </w:t>
    </w:r>
    <w:r>
      <w:t xml:space="preserve"> </w:t>
    </w:r>
    <w:r w:rsidR="00446C30">
      <w:fldChar w:fldCharType="begin"/>
    </w:r>
    <w:r>
      <w:instrText xml:space="preserve"> PAGE   \* MERGEFORMAT </w:instrText>
    </w:r>
    <w:r w:rsidR="00446C30">
      <w:fldChar w:fldCharType="separate"/>
    </w:r>
    <w:r w:rsidR="00DB7D1B">
      <w:rPr>
        <w:noProof/>
      </w:rPr>
      <w:t>1</w:t>
    </w:r>
    <w:r w:rsidR="00446C30">
      <w:fldChar w:fldCharType="end"/>
    </w:r>
  </w:p>
  <w:p w:rsidR="00446C30" w:rsidRDefault="00446C3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C30"/>
    <w:rsid w:val="00446C30"/>
    <w:rsid w:val="00A03D6E"/>
    <w:rsid w:val="00BC6D6D"/>
    <w:rsid w:val="00DB7D1B"/>
    <w:rsid w:val="00E638CA"/>
    <w:rsid w:val="00E65B00"/>
    <w:rsid w:val="00EF2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8BDBC"/>
  <w15:docId w15:val="{2B5879DD-D30C-4687-B988-F83A2921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C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6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C30"/>
  </w:style>
  <w:style w:type="paragraph" w:styleId="Footer">
    <w:name w:val="footer"/>
    <w:basedOn w:val="Normal"/>
    <w:link w:val="FooterChar"/>
    <w:uiPriority w:val="99"/>
    <w:rsid w:val="00446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930</Words>
  <Characters>5306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2019-03-10T07:59:00Z</dcterms:created>
  <dcterms:modified xsi:type="dcterms:W3CDTF">2019-03-10T07:59:00Z</dcterms:modified>
</cp:coreProperties>
</file>